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46D5E" w14:textId="77777777" w:rsidR="003932A5" w:rsidRPr="0075524B" w:rsidRDefault="003932A5" w:rsidP="003932A5">
      <w:pPr>
        <w:suppressAutoHyphens/>
        <w:spacing w:after="320" w:line="276" w:lineRule="auto"/>
        <w:jc w:val="center"/>
        <w:rPr>
          <w:rFonts w:eastAsia="Times New Roman" w:cstheme="minorHAnsi"/>
          <w:b/>
          <w:bCs/>
          <w:smallCaps/>
          <w:kern w:val="2"/>
          <w:lang w:eastAsia="zh-CN"/>
        </w:rPr>
      </w:pPr>
      <w:r w:rsidRPr="0075524B">
        <w:rPr>
          <w:rFonts w:eastAsia="Times New Roman" w:cstheme="minorHAnsi"/>
          <w:b/>
          <w:bCs/>
          <w:smallCaps/>
          <w:kern w:val="2"/>
          <w:lang w:eastAsia="zh-CN"/>
        </w:rPr>
        <w:t>Dichiarazione ai sensi art.46-47 D.P.R. 445 del 28.12.2000</w:t>
      </w:r>
    </w:p>
    <w:p w14:paraId="6D046924" w14:textId="77777777" w:rsidR="003932A5" w:rsidRDefault="003932A5" w:rsidP="003932A5">
      <w:pPr>
        <w:spacing w:line="360" w:lineRule="auto"/>
        <w:jc w:val="both"/>
        <w:rPr>
          <w:rFonts w:cstheme="minorHAnsi"/>
        </w:rPr>
      </w:pPr>
      <w:r w:rsidRPr="0075524B">
        <w:rPr>
          <w:rFonts w:cstheme="minorHAnsi"/>
        </w:rPr>
        <w:t>La/Il sottoscritta/o ____________________________________ nata/o a ___</w:t>
      </w:r>
      <w:r>
        <w:rPr>
          <w:rFonts w:cstheme="minorHAnsi"/>
        </w:rPr>
        <w:t>______</w:t>
      </w:r>
      <w:r w:rsidRPr="0075524B">
        <w:rPr>
          <w:rFonts w:cstheme="minorHAnsi"/>
        </w:rPr>
        <w:t>______________ (prov. ______) il ____________________ C.F. ____________________________________________ residente a _______________ (prov.____) in via/piazza________________________________ n. ___ CAP_______ indirizzo e-mail/PEC ___________________________________________ tel. ________________________ professione _________________________, in qualità di:</w:t>
      </w:r>
    </w:p>
    <w:p w14:paraId="5D427A8B" w14:textId="77777777" w:rsidR="003932A5" w:rsidRPr="0075524B" w:rsidRDefault="003932A5" w:rsidP="003932A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5524B">
        <w:rPr>
          <w:rFonts w:cstheme="minorHAnsi"/>
        </w:rPr>
        <w:t>legale rappresentante</w:t>
      </w:r>
    </w:p>
    <w:p w14:paraId="5A64190F" w14:textId="77777777" w:rsidR="003932A5" w:rsidRPr="0075524B" w:rsidRDefault="003932A5" w:rsidP="003932A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5524B">
        <w:rPr>
          <w:rFonts w:cstheme="minorHAnsi"/>
        </w:rPr>
        <w:t>titolare</w:t>
      </w:r>
    </w:p>
    <w:p w14:paraId="4D224A3C" w14:textId="77777777" w:rsidR="003932A5" w:rsidRPr="0075524B" w:rsidRDefault="003932A5" w:rsidP="003932A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5524B">
        <w:rPr>
          <w:rFonts w:cstheme="minorHAnsi"/>
        </w:rPr>
        <w:t xml:space="preserve">procuratore </w:t>
      </w:r>
    </w:p>
    <w:p w14:paraId="3786CE51" w14:textId="77777777" w:rsidR="003932A5" w:rsidRPr="0075524B" w:rsidRDefault="003932A5" w:rsidP="003932A5">
      <w:pPr>
        <w:pStyle w:val="ListParagraph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75524B">
        <w:rPr>
          <w:rFonts w:cstheme="minorHAnsi"/>
        </w:rPr>
        <w:t>(altro specificare) _____________________________</w:t>
      </w:r>
    </w:p>
    <w:p w14:paraId="49A5D031" w14:textId="58DBC351" w:rsidR="003932A5" w:rsidRDefault="003932A5" w:rsidP="003932A5">
      <w:pPr>
        <w:spacing w:line="360" w:lineRule="auto"/>
        <w:jc w:val="both"/>
        <w:rPr>
          <w:rFonts w:cstheme="minorHAnsi"/>
        </w:rPr>
      </w:pPr>
      <w:r w:rsidRPr="0075524B">
        <w:rPr>
          <w:rFonts w:cstheme="minorHAnsi"/>
        </w:rPr>
        <w:t xml:space="preserve">dell’impresa / società ______________________________________________________________________ con sede a _________________________________ (prov.________) </w:t>
      </w:r>
      <w:r w:rsidR="0040587B">
        <w:rPr>
          <w:rFonts w:cstheme="minorHAnsi"/>
        </w:rPr>
        <w:t>CAP</w:t>
      </w:r>
      <w:r w:rsidRPr="0075524B">
        <w:rPr>
          <w:rFonts w:cstheme="minorHAnsi"/>
        </w:rPr>
        <w:t xml:space="preserve"> ___________ in via/piazza ___________________________________ indirizzo e-mail/PEC ___________________________________ C.F. _______________________________________ Partita IVA ___________________________________ </w:t>
      </w:r>
    </w:p>
    <w:p w14:paraId="7930CEAD" w14:textId="77777777" w:rsidR="003932A5" w:rsidRDefault="003932A5" w:rsidP="003932A5">
      <w:pPr>
        <w:spacing w:line="360" w:lineRule="auto"/>
        <w:jc w:val="both"/>
        <w:rPr>
          <w:rFonts w:cstheme="minorHAnsi"/>
        </w:rPr>
      </w:pPr>
      <w:r w:rsidRPr="0075524B">
        <w:rPr>
          <w:rFonts w:cstheme="minorHAnsi"/>
        </w:rPr>
        <w:t xml:space="preserve">partecipante alla procedura di selezione del Soggetto </w:t>
      </w:r>
      <w:r>
        <w:rPr>
          <w:rFonts w:cstheme="minorHAnsi"/>
        </w:rPr>
        <w:t>Attuatore</w:t>
      </w:r>
      <w:r w:rsidRPr="0075524B">
        <w:rPr>
          <w:rFonts w:cstheme="minorHAnsi"/>
        </w:rPr>
        <w:t xml:space="preserve"> a valere sul Piano Nazionale di Ripresa e Resilienza, Missione</w:t>
      </w:r>
      <w:r>
        <w:rPr>
          <w:rFonts w:cstheme="minorHAnsi"/>
        </w:rPr>
        <w:t xml:space="preserve"> 4</w:t>
      </w:r>
      <w:r w:rsidRPr="0075524B">
        <w:rPr>
          <w:rFonts w:cstheme="minorHAnsi"/>
        </w:rPr>
        <w:t xml:space="preserve"> Componente</w:t>
      </w:r>
      <w:r>
        <w:rPr>
          <w:rFonts w:cstheme="minorHAnsi"/>
        </w:rPr>
        <w:t xml:space="preserve"> 2</w:t>
      </w:r>
      <w:r w:rsidRPr="0075524B">
        <w:rPr>
          <w:rFonts w:cstheme="minorHAnsi"/>
        </w:rPr>
        <w:t xml:space="preserve"> Investimento/Sub-investimento</w:t>
      </w:r>
      <w:r>
        <w:rPr>
          <w:rFonts w:cstheme="minorHAnsi"/>
        </w:rPr>
        <w:t xml:space="preserve"> 2.3</w:t>
      </w:r>
      <w:r w:rsidRPr="0075524B">
        <w:rPr>
          <w:rFonts w:cstheme="minorHAnsi"/>
        </w:rPr>
        <w:t xml:space="preserve">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</w:t>
      </w:r>
    </w:p>
    <w:p w14:paraId="6075ABBF" w14:textId="77777777" w:rsidR="003932A5" w:rsidRDefault="003932A5" w:rsidP="003932A5">
      <w:pPr>
        <w:spacing w:line="360" w:lineRule="auto"/>
        <w:jc w:val="center"/>
        <w:rPr>
          <w:rFonts w:cstheme="minorHAnsi"/>
          <w:b/>
          <w:bCs/>
        </w:rPr>
      </w:pPr>
      <w:r w:rsidRPr="00E15C63">
        <w:rPr>
          <w:rFonts w:cstheme="minorHAnsi"/>
          <w:b/>
          <w:bCs/>
        </w:rPr>
        <w:t>DICHIARA</w:t>
      </w:r>
    </w:p>
    <w:p w14:paraId="454143A6" w14:textId="128FF4DD" w:rsidR="003932A5" w:rsidRDefault="003932A5" w:rsidP="0040587B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3932A5">
        <w:rPr>
          <w:rFonts w:cstheme="minorHAnsi"/>
        </w:rPr>
        <w:t xml:space="preserve">di non trovarsi, in relazione al procedimento sopra indicato e nei confronti </w:t>
      </w:r>
      <w:r>
        <w:rPr>
          <w:rFonts w:cstheme="minorHAnsi"/>
        </w:rPr>
        <w:t>del Soggetto Attuatore</w:t>
      </w:r>
      <w:r w:rsidRPr="003932A5">
        <w:rPr>
          <w:rFonts w:cstheme="minorHAnsi"/>
        </w:rPr>
        <w:t>, in una situazione di conflitto di interesse, anche potenziale;</w:t>
      </w:r>
    </w:p>
    <w:p w14:paraId="0669EB37" w14:textId="77777777" w:rsidR="003932A5" w:rsidRDefault="003932A5" w:rsidP="0040587B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3932A5">
        <w:rPr>
          <w:rFonts w:cstheme="minorHAnsi"/>
        </w:rPr>
        <w:t>di non essere stato condannato anche con sentenza non passata in giudicato, per uno dei reati previsti dal capo II del titolo II del libro II del Codice penale;</w:t>
      </w:r>
    </w:p>
    <w:p w14:paraId="58279C01" w14:textId="77777777" w:rsidR="003932A5" w:rsidRDefault="003932A5" w:rsidP="0040587B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3932A5">
        <w:rPr>
          <w:rFonts w:cstheme="minorHAnsi"/>
        </w:rPr>
        <w:t>di non essere destinatario di provvedimenti che riguardano l’applicazione di misure di prevenzione, di decisioni civili e di provvedimenti amministrativi iscritti nel casellario giudiziale ai sensi della vigente normativa;</w:t>
      </w:r>
    </w:p>
    <w:p w14:paraId="2236D146" w14:textId="49CBAC06" w:rsidR="003932A5" w:rsidRDefault="00C57037" w:rsidP="0040587B">
      <w:pPr>
        <w:pStyle w:val="ListParagraph"/>
        <w:numPr>
          <w:ilvl w:val="1"/>
          <w:numId w:val="20"/>
        </w:numPr>
        <w:spacing w:after="120" w:line="276" w:lineRule="auto"/>
        <w:ind w:left="567" w:hanging="567"/>
        <w:contextualSpacing w:val="0"/>
        <w:jc w:val="both"/>
        <w:rPr>
          <w:rFonts w:cstheme="minorHAnsi"/>
        </w:rPr>
      </w:pPr>
      <w:r w:rsidRPr="00C57037">
        <w:rPr>
          <w:rFonts w:cstheme="minorHAnsi"/>
        </w:rPr>
        <w:t>di</w:t>
      </w:r>
      <w:r>
        <w:rPr>
          <w:rFonts w:cstheme="minorHAnsi"/>
        </w:rPr>
        <w:t xml:space="preserve"> </w:t>
      </w:r>
      <w:r w:rsidRPr="00C57037">
        <w:rPr>
          <w:rFonts w:cstheme="minorHAnsi"/>
        </w:rPr>
        <w:t xml:space="preserve">rispettare i principi trasversali previsti per il PNRR dalla normativa nazionale ed europea, i quali prevedono, tra l’altro, (i) l’adozione di misure adeguate volte a rispettare il principio di sana gestione finanziaria (secondo quanto disciplinato nel Regolamento finanziario (UE, </w:t>
      </w:r>
      <w:proofErr w:type="spellStart"/>
      <w:r w:rsidRPr="00C57037">
        <w:rPr>
          <w:rFonts w:cstheme="minorHAnsi"/>
        </w:rPr>
        <w:t>Euratom</w:t>
      </w:r>
      <w:proofErr w:type="spellEnd"/>
      <w:r w:rsidRPr="00C57037">
        <w:rPr>
          <w:rFonts w:cstheme="minorHAnsi"/>
        </w:rPr>
        <w:t xml:space="preserve">) 2018/1046 e nell’articolo 22 del Regolamento (UE) 2021/240, in particolare in materia di prevenzione dei conflitti di interessi, delle frodi e della corruzione), (ii) il divieto di doppio finanziamento in ottemperanza a quanto previsto dall’art. 9 del Reg. (UE) 2021/241 GBER, (iii) il rispetto e la promozione della parità di </w:t>
      </w:r>
      <w:r w:rsidRPr="00C57037">
        <w:rPr>
          <w:rFonts w:cstheme="minorHAnsi"/>
        </w:rPr>
        <w:lastRenderedPageBreak/>
        <w:t>genere e generazionale, nonché</w:t>
      </w:r>
      <w:r>
        <w:rPr>
          <w:rFonts w:cstheme="minorHAnsi"/>
        </w:rPr>
        <w:t xml:space="preserve"> </w:t>
      </w:r>
      <w:r w:rsidRPr="00C57037">
        <w:rPr>
          <w:rFonts w:cstheme="minorHAnsi"/>
        </w:rPr>
        <w:t>l’inclusione lavorativa delle persone con disabilità (come previsto dall’art. 47 D.L. 77/2021 che contiene disposizioni volte a favorire le suddette pari opportunità, attuato con il Decreto Interministeriale del 7 dicembre 2021 (il quale prevede l’“Adozione delle linee guida volte a favorire la pari opportunità di genere e generazionali, nonché l’inclusione lavorativa delle persone con disabilità nei contratti pubblici finanziati con le risorse del PNRR e del PNC”); e (v) il rispetto della normativa europea e nazionale applicabile, con particolare riferimento ai principi di parità di trattamento, non discriminazione, trasparenza, proporzionalità e pubblicità</w:t>
      </w:r>
      <w:r w:rsidR="0060320A">
        <w:rPr>
          <w:rFonts w:cstheme="minorHAnsi"/>
        </w:rPr>
        <w:t>.</w:t>
      </w:r>
    </w:p>
    <w:p w14:paraId="1F67E5EB" w14:textId="77777777" w:rsidR="0060320A" w:rsidRDefault="0060320A" w:rsidP="0060320A">
      <w:pPr>
        <w:pStyle w:val="ListParagraph"/>
        <w:ind w:left="360" w:right="-1"/>
        <w:jc w:val="both"/>
        <w:rPr>
          <w:rFonts w:cstheme="minorHAnsi"/>
        </w:rPr>
      </w:pPr>
    </w:p>
    <w:p w14:paraId="4F9929A4" w14:textId="77777777" w:rsidR="0060320A" w:rsidRDefault="0060320A" w:rsidP="0060320A">
      <w:pPr>
        <w:pStyle w:val="ListParagraph"/>
        <w:ind w:left="360" w:right="-1"/>
        <w:jc w:val="both"/>
        <w:rPr>
          <w:rFonts w:cstheme="minorHAnsi"/>
        </w:rPr>
      </w:pPr>
    </w:p>
    <w:p w14:paraId="475D41D5" w14:textId="77777777" w:rsidR="0060320A" w:rsidRPr="001B0277" w:rsidRDefault="0060320A" w:rsidP="0060320A">
      <w:pPr>
        <w:pStyle w:val="BodyText"/>
        <w:jc w:val="right"/>
        <w:rPr>
          <w:rFonts w:asciiTheme="minorHAnsi" w:hAnsiTheme="minorHAnsi" w:cstheme="minorHAnsi"/>
          <w:lang w:val="it-IT"/>
        </w:rPr>
      </w:pPr>
      <w:r w:rsidRPr="001B0277">
        <w:rPr>
          <w:rFonts w:asciiTheme="minorHAnsi" w:hAnsiTheme="minorHAnsi" w:cstheme="minorHAnsi"/>
          <w:lang w:val="it-IT"/>
        </w:rPr>
        <w:t xml:space="preserve">(F.to digitalmente) </w:t>
      </w:r>
    </w:p>
    <w:p w14:paraId="31E20818" w14:textId="77777777" w:rsidR="0060320A" w:rsidRPr="00C57037" w:rsidRDefault="0060320A" w:rsidP="0060320A">
      <w:pPr>
        <w:pStyle w:val="ListParagraph"/>
        <w:ind w:left="360" w:right="-1"/>
        <w:jc w:val="both"/>
        <w:rPr>
          <w:rFonts w:cstheme="minorHAnsi"/>
        </w:rPr>
      </w:pPr>
    </w:p>
    <w:sectPr w:rsidR="0060320A" w:rsidRPr="00C57037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5C7A0" w14:textId="77777777" w:rsidR="00B26650" w:rsidRDefault="00B26650" w:rsidP="008F045D">
      <w:pPr>
        <w:spacing w:after="0" w:line="240" w:lineRule="auto"/>
      </w:pPr>
      <w:r>
        <w:separator/>
      </w:r>
    </w:p>
  </w:endnote>
  <w:endnote w:type="continuationSeparator" w:id="0">
    <w:p w14:paraId="5DF356EE" w14:textId="77777777" w:rsidR="00B26650" w:rsidRDefault="00B26650" w:rsidP="008F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A81D" w14:textId="1622B69A" w:rsidR="00D33CFE" w:rsidRDefault="00D33CFE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BC426A" wp14:editId="5DDA2445">
          <wp:simplePos x="0" y="0"/>
          <wp:positionH relativeFrom="column">
            <wp:posOffset>2061210</wp:posOffset>
          </wp:positionH>
          <wp:positionV relativeFrom="paragraph">
            <wp:posOffset>137160</wp:posOffset>
          </wp:positionV>
          <wp:extent cx="1998980" cy="601980"/>
          <wp:effectExtent l="0" t="0" r="1270" b="7620"/>
          <wp:wrapNone/>
          <wp:docPr id="1802706892" name="Immagine 1802706892" descr="Immagine che contiene testo, Blu elettrico, schermata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Blu elettrico, schermata, Carattere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980" cy="601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22CB25" w14:textId="7E2C9A14" w:rsidR="00D33CFE" w:rsidRDefault="00D33CFE">
    <w:pPr>
      <w:pStyle w:val="Footer"/>
    </w:pPr>
  </w:p>
  <w:p w14:paraId="2159CE40" w14:textId="27482791" w:rsidR="00D33CFE" w:rsidRDefault="00D33C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2742" w14:textId="77777777" w:rsidR="00B26650" w:rsidRDefault="00B26650" w:rsidP="008F045D">
      <w:pPr>
        <w:spacing w:after="0" w:line="240" w:lineRule="auto"/>
      </w:pPr>
      <w:r>
        <w:separator/>
      </w:r>
    </w:p>
  </w:footnote>
  <w:footnote w:type="continuationSeparator" w:id="0">
    <w:p w14:paraId="23EAB21F" w14:textId="77777777" w:rsidR="00B26650" w:rsidRDefault="00B26650" w:rsidP="008F04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4ACE8" w14:textId="531733D8" w:rsidR="0075524B" w:rsidRDefault="004E6C87">
    <w:pPr>
      <w:pStyle w:val="Header"/>
    </w:pPr>
    <w:r>
      <w:t>Su carta intestata azienda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075A"/>
    <w:multiLevelType w:val="hybridMultilevel"/>
    <w:tmpl w:val="638E95D0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622E0"/>
    <w:multiLevelType w:val="hybridMultilevel"/>
    <w:tmpl w:val="5DF4C97A"/>
    <w:lvl w:ilvl="0" w:tplc="04100005">
      <w:start w:val="1"/>
      <w:numFmt w:val="bullet"/>
      <w:lvlText w:val=""/>
      <w:lvlJc w:val="left"/>
      <w:pPr>
        <w:ind w:left="11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8285C"/>
    <w:multiLevelType w:val="hybridMultilevel"/>
    <w:tmpl w:val="327E7C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D15C41"/>
    <w:multiLevelType w:val="hybridMultilevel"/>
    <w:tmpl w:val="4184BBF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634FB9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B37C4F"/>
    <w:multiLevelType w:val="hybridMultilevel"/>
    <w:tmpl w:val="4962CA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F367A"/>
    <w:multiLevelType w:val="hybridMultilevel"/>
    <w:tmpl w:val="50C025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20CE6"/>
    <w:multiLevelType w:val="hybridMultilevel"/>
    <w:tmpl w:val="EE305AEA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620286"/>
    <w:multiLevelType w:val="hybridMultilevel"/>
    <w:tmpl w:val="04EAD50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7786E"/>
    <w:multiLevelType w:val="hybridMultilevel"/>
    <w:tmpl w:val="DBF85826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C6B4A"/>
    <w:multiLevelType w:val="hybridMultilevel"/>
    <w:tmpl w:val="E5BAAD42"/>
    <w:lvl w:ilvl="0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EB62A5"/>
    <w:multiLevelType w:val="hybridMultilevel"/>
    <w:tmpl w:val="DBA60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2456E"/>
    <w:multiLevelType w:val="hybridMultilevel"/>
    <w:tmpl w:val="BD5E5CDE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D978A1"/>
    <w:multiLevelType w:val="hybridMultilevel"/>
    <w:tmpl w:val="28D24A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596BA3"/>
    <w:multiLevelType w:val="hybridMultilevel"/>
    <w:tmpl w:val="7512C876"/>
    <w:lvl w:ilvl="0" w:tplc="9AEA6C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93C02"/>
    <w:multiLevelType w:val="hybridMultilevel"/>
    <w:tmpl w:val="AB4028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87A0D"/>
    <w:multiLevelType w:val="hybridMultilevel"/>
    <w:tmpl w:val="4B4AC7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4269E"/>
    <w:multiLevelType w:val="hybridMultilevel"/>
    <w:tmpl w:val="7F8EF10C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2E3F4B"/>
    <w:multiLevelType w:val="hybridMultilevel"/>
    <w:tmpl w:val="9F2E25E4"/>
    <w:lvl w:ilvl="0" w:tplc="92E027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53A5F"/>
    <w:multiLevelType w:val="hybridMultilevel"/>
    <w:tmpl w:val="1B1A3874"/>
    <w:lvl w:ilvl="0" w:tplc="B9E4D580">
      <w:numFmt w:val="bullet"/>
      <w:lvlText w:val="-"/>
      <w:lvlJc w:val="left"/>
      <w:pPr>
        <w:ind w:left="76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08555001">
    <w:abstractNumId w:val="12"/>
  </w:num>
  <w:num w:numId="2" w16cid:durableId="1432703410">
    <w:abstractNumId w:val="3"/>
  </w:num>
  <w:num w:numId="3" w16cid:durableId="1200556257">
    <w:abstractNumId w:val="13"/>
  </w:num>
  <w:num w:numId="4" w16cid:durableId="723720370">
    <w:abstractNumId w:val="7"/>
  </w:num>
  <w:num w:numId="5" w16cid:durableId="855074058">
    <w:abstractNumId w:val="16"/>
  </w:num>
  <w:num w:numId="6" w16cid:durableId="176582865">
    <w:abstractNumId w:val="2"/>
  </w:num>
  <w:num w:numId="7" w16cid:durableId="1211765663">
    <w:abstractNumId w:val="17"/>
  </w:num>
  <w:num w:numId="8" w16cid:durableId="1906718151">
    <w:abstractNumId w:val="6"/>
  </w:num>
  <w:num w:numId="9" w16cid:durableId="1184826113">
    <w:abstractNumId w:val="21"/>
  </w:num>
  <w:num w:numId="10" w16cid:durableId="1943150816">
    <w:abstractNumId w:val="20"/>
  </w:num>
  <w:num w:numId="11" w16cid:durableId="490952791">
    <w:abstractNumId w:val="10"/>
  </w:num>
  <w:num w:numId="12" w16cid:durableId="1616906156">
    <w:abstractNumId w:val="0"/>
  </w:num>
  <w:num w:numId="13" w16cid:durableId="1560434381">
    <w:abstractNumId w:val="14"/>
  </w:num>
  <w:num w:numId="14" w16cid:durableId="1310598947">
    <w:abstractNumId w:val="5"/>
  </w:num>
  <w:num w:numId="15" w16cid:durableId="1341081365">
    <w:abstractNumId w:val="8"/>
  </w:num>
  <w:num w:numId="16" w16cid:durableId="914586894">
    <w:abstractNumId w:val="15"/>
  </w:num>
  <w:num w:numId="17" w16cid:durableId="2061511888">
    <w:abstractNumId w:val="19"/>
  </w:num>
  <w:num w:numId="18" w16cid:durableId="1164781063">
    <w:abstractNumId w:val="1"/>
  </w:num>
  <w:num w:numId="19" w16cid:durableId="949317708">
    <w:abstractNumId w:val="22"/>
  </w:num>
  <w:num w:numId="20" w16cid:durableId="4016584">
    <w:abstractNumId w:val="4"/>
  </w:num>
  <w:num w:numId="21" w16cid:durableId="1367560106">
    <w:abstractNumId w:val="11"/>
  </w:num>
  <w:num w:numId="22" w16cid:durableId="1239290674">
    <w:abstractNumId w:val="9"/>
  </w:num>
  <w:num w:numId="23" w16cid:durableId="5059019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985"/>
    <w:rsid w:val="000D35EE"/>
    <w:rsid w:val="001471C6"/>
    <w:rsid w:val="001B0277"/>
    <w:rsid w:val="001B7D45"/>
    <w:rsid w:val="002151B0"/>
    <w:rsid w:val="00290B41"/>
    <w:rsid w:val="00306461"/>
    <w:rsid w:val="00325D77"/>
    <w:rsid w:val="0037643D"/>
    <w:rsid w:val="003932A5"/>
    <w:rsid w:val="003A6C26"/>
    <w:rsid w:val="003C67CF"/>
    <w:rsid w:val="0040587B"/>
    <w:rsid w:val="00413630"/>
    <w:rsid w:val="00413F86"/>
    <w:rsid w:val="0042065D"/>
    <w:rsid w:val="00493850"/>
    <w:rsid w:val="004B602A"/>
    <w:rsid w:val="004E478C"/>
    <w:rsid w:val="004E6C87"/>
    <w:rsid w:val="00567D67"/>
    <w:rsid w:val="00592409"/>
    <w:rsid w:val="005D5AC3"/>
    <w:rsid w:val="005E3CDD"/>
    <w:rsid w:val="0060320A"/>
    <w:rsid w:val="006275C2"/>
    <w:rsid w:val="00661B48"/>
    <w:rsid w:val="0068282F"/>
    <w:rsid w:val="00687CE3"/>
    <w:rsid w:val="006A4214"/>
    <w:rsid w:val="006B7A8B"/>
    <w:rsid w:val="006C20D6"/>
    <w:rsid w:val="00712300"/>
    <w:rsid w:val="0073352C"/>
    <w:rsid w:val="007452BB"/>
    <w:rsid w:val="0075524B"/>
    <w:rsid w:val="00792C33"/>
    <w:rsid w:val="008647D7"/>
    <w:rsid w:val="00866451"/>
    <w:rsid w:val="00894BBD"/>
    <w:rsid w:val="008E2ABD"/>
    <w:rsid w:val="008F045D"/>
    <w:rsid w:val="008F0759"/>
    <w:rsid w:val="008F6979"/>
    <w:rsid w:val="009152D1"/>
    <w:rsid w:val="00934F13"/>
    <w:rsid w:val="00984FA7"/>
    <w:rsid w:val="009C0581"/>
    <w:rsid w:val="00A35F87"/>
    <w:rsid w:val="00A77B5D"/>
    <w:rsid w:val="00B035C1"/>
    <w:rsid w:val="00B26650"/>
    <w:rsid w:val="00B26B6D"/>
    <w:rsid w:val="00B423B2"/>
    <w:rsid w:val="00B42AD0"/>
    <w:rsid w:val="00B45F35"/>
    <w:rsid w:val="00B46136"/>
    <w:rsid w:val="00B60E62"/>
    <w:rsid w:val="00C4575E"/>
    <w:rsid w:val="00C57037"/>
    <w:rsid w:val="00C72985"/>
    <w:rsid w:val="00C83565"/>
    <w:rsid w:val="00C974E1"/>
    <w:rsid w:val="00CF5EF1"/>
    <w:rsid w:val="00D3012E"/>
    <w:rsid w:val="00D33CFE"/>
    <w:rsid w:val="00D74A56"/>
    <w:rsid w:val="00DE5307"/>
    <w:rsid w:val="00E15C63"/>
    <w:rsid w:val="00E21FC2"/>
    <w:rsid w:val="00E23B85"/>
    <w:rsid w:val="00E6478A"/>
    <w:rsid w:val="00E81AEF"/>
    <w:rsid w:val="00E8791D"/>
    <w:rsid w:val="00F21666"/>
    <w:rsid w:val="00F37E41"/>
    <w:rsid w:val="00F96AB5"/>
    <w:rsid w:val="00FD5566"/>
    <w:rsid w:val="00FE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0617"/>
  <w15:chartTrackingRefBased/>
  <w15:docId w15:val="{BCD1B1C7-E89F-430C-9E17-6CAC5E18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98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F04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045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045D"/>
    <w:rPr>
      <w:vertAlign w:val="superscript"/>
    </w:rPr>
  </w:style>
  <w:style w:type="table" w:styleId="TableGrid">
    <w:name w:val="Table Grid"/>
    <w:basedOn w:val="TableNormal"/>
    <w:uiPriority w:val="39"/>
    <w:rsid w:val="00B26B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152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52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52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52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2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3B8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B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5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2BB"/>
  </w:style>
  <w:style w:type="paragraph" w:styleId="Footer">
    <w:name w:val="footer"/>
    <w:basedOn w:val="Normal"/>
    <w:link w:val="FooterChar"/>
    <w:uiPriority w:val="99"/>
    <w:unhideWhenUsed/>
    <w:rsid w:val="007452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2BB"/>
  </w:style>
  <w:style w:type="character" w:styleId="Hyperlink">
    <w:name w:val="Hyperlink"/>
    <w:basedOn w:val="DefaultParagraphFont"/>
    <w:uiPriority w:val="99"/>
    <w:unhideWhenUsed/>
    <w:rsid w:val="001B02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27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B0277"/>
    <w:pPr>
      <w:widowControl w:val="0"/>
      <w:spacing w:after="0" w:line="240" w:lineRule="auto"/>
      <w:ind w:left="1132"/>
    </w:pPr>
    <w:rPr>
      <w:rFonts w:ascii="Corbel" w:eastAsia="Corbel" w:hAnsi="Corbe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B0277"/>
    <w:rPr>
      <w:rFonts w:ascii="Corbel" w:eastAsia="Corbel" w:hAnsi="Corbel"/>
      <w:lang w:val="en-US"/>
    </w:rPr>
  </w:style>
  <w:style w:type="paragraph" w:styleId="Title">
    <w:name w:val="Title"/>
    <w:basedOn w:val="Normal"/>
    <w:link w:val="TitleChar"/>
    <w:qFormat/>
    <w:rsid w:val="001B0277"/>
    <w:pPr>
      <w:keepNext/>
      <w:keepLines/>
      <w:spacing w:before="141" w:after="73" w:line="240" w:lineRule="auto"/>
      <w:jc w:val="center"/>
    </w:pPr>
    <w:rPr>
      <w:rFonts w:ascii="Arial" w:eastAsia="Times New Roman" w:hAnsi="Arial" w:cs="Times New Roman"/>
      <w:b/>
      <w:sz w:val="36"/>
      <w:szCs w:val="20"/>
      <w:lang w:eastAsia="it-IT"/>
    </w:rPr>
  </w:style>
  <w:style w:type="character" w:customStyle="1" w:styleId="TitleChar">
    <w:name w:val="Title Char"/>
    <w:basedOn w:val="DefaultParagraphFont"/>
    <w:link w:val="Title"/>
    <w:rsid w:val="001B0277"/>
    <w:rPr>
      <w:rFonts w:ascii="Arial" w:eastAsia="Times New Roman" w:hAnsi="Arial" w:cs="Times New Roman"/>
      <w:b/>
      <w:sz w:val="36"/>
      <w:szCs w:val="20"/>
      <w:lang w:eastAsia="it-IT"/>
    </w:rPr>
  </w:style>
  <w:style w:type="paragraph" w:customStyle="1" w:styleId="Default">
    <w:name w:val="Default"/>
    <w:rsid w:val="004E47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061510-ed54-4da3-b7d9-3da18fc1add8" xsi:nil="true"/>
    <lcf76f155ced4ddcb4097134ff3c332f xmlns="9a2eaf8e-b8c8-4752-8f38-abf413564c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20061542BA84A99F769BB3439F959" ma:contentTypeVersion="13" ma:contentTypeDescription="Create a new document." ma:contentTypeScope="" ma:versionID="73efd8515fe28d743046554e5e76cff3">
  <xsd:schema xmlns:xsd="http://www.w3.org/2001/XMLSchema" xmlns:xs="http://www.w3.org/2001/XMLSchema" xmlns:p="http://schemas.microsoft.com/office/2006/metadata/properties" xmlns:ns2="9a2eaf8e-b8c8-4752-8f38-abf413564cac" xmlns:ns3="0b061510-ed54-4da3-b7d9-3da18fc1add8" targetNamespace="http://schemas.microsoft.com/office/2006/metadata/properties" ma:root="true" ma:fieldsID="743ecadf1440a49e60351af1e4de0865" ns2:_="" ns3:_="">
    <xsd:import namespace="9a2eaf8e-b8c8-4752-8f38-abf413564cac"/>
    <xsd:import namespace="0b061510-ed54-4da3-b7d9-3da18fc1a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eaf8e-b8c8-4752-8f38-abf413564c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29bd5fe-90eb-436b-9b48-e862d977aa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061510-ed54-4da3-b7d9-3da18fc1ad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70623b-0f76-499d-bbc0-dd7d74555235}" ma:internalName="TaxCatchAll" ma:showField="CatchAllData" ma:web="0b061510-ed54-4da3-b7d9-3da18fc1a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C46E2D-FD66-483A-A12E-03B4D91F1D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5CF12-7DDA-4AEC-BC3C-D751FD8E28C7}">
  <ds:schemaRefs>
    <ds:schemaRef ds:uri="http://schemas.microsoft.com/office/2006/metadata/properties"/>
    <ds:schemaRef ds:uri="http://schemas.microsoft.com/office/infopath/2007/PartnerControls"/>
    <ds:schemaRef ds:uri="537b1eff-aea7-4e8d-bec1-e973431e3896"/>
    <ds:schemaRef ds:uri="32abbf03-3652-4e33-8b74-5c55d09d5705"/>
  </ds:schemaRefs>
</ds:datastoreItem>
</file>

<file path=customXml/itemProps3.xml><?xml version="1.0" encoding="utf-8"?>
<ds:datastoreItem xmlns:ds="http://schemas.openxmlformats.org/officeDocument/2006/customXml" ds:itemID="{3DEB92EB-61C4-46E2-BDB8-06E830147E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65B21B-F13C-451E-8D24-61D27C83AE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MiSE</Company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Carpineta</dc:creator>
  <cp:keywords/>
  <dc:description/>
  <cp:lastModifiedBy>Verbosio Fabio</cp:lastModifiedBy>
  <cp:revision>3</cp:revision>
  <dcterms:created xsi:type="dcterms:W3CDTF">2023-12-05T15:53:00Z</dcterms:created>
  <dcterms:modified xsi:type="dcterms:W3CDTF">2024-05-20T05:49:00Z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0x01010049320061542BA84A99F769BB3439F959</vt:lpwstr>
  </property>
  <property fmtid="{D5CDD505-2E9C-101B-9397-08002B2CF9AE}" pid="3" name="MediaServiceImageTags">
    <vt:lpwstr/>
  </property>
  <property fmtid="{D5CDD505-2E9C-101B-9397-08002B2CF9AE}" pid="5" name="docLang">
    <vt:lpwstr>it</vt:lpwstr>
  </property>
</Properties>
</file>